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A3" w:rsidRPr="00DA63C2" w:rsidRDefault="00D61B5C">
      <w:pPr>
        <w:rPr>
          <w:rFonts w:ascii="Times New Roman" w:hAnsi="Times New Roman" w:cs="Times New Roman"/>
          <w:sz w:val="24"/>
          <w:szCs w:val="24"/>
        </w:rPr>
      </w:pPr>
      <w:r w:rsidRPr="00DA63C2">
        <w:rPr>
          <w:rFonts w:ascii="Times New Roman" w:hAnsi="Times New Roman" w:cs="Times New Roman"/>
          <w:sz w:val="24"/>
          <w:szCs w:val="24"/>
        </w:rPr>
        <w:t>16.11.21г.-25.11.21г.</w:t>
      </w:r>
    </w:p>
    <w:p w:rsidR="00D61B5C" w:rsidRPr="00DA63C2" w:rsidRDefault="00D61B5C">
      <w:pPr>
        <w:rPr>
          <w:rFonts w:ascii="Times New Roman" w:hAnsi="Times New Roman" w:cs="Times New Roman"/>
          <w:b/>
          <w:sz w:val="24"/>
          <w:szCs w:val="24"/>
        </w:rPr>
      </w:pPr>
      <w:r w:rsidRPr="00DA63C2">
        <w:rPr>
          <w:rFonts w:ascii="Times New Roman" w:hAnsi="Times New Roman" w:cs="Times New Roman"/>
          <w:b/>
          <w:sz w:val="24"/>
          <w:szCs w:val="24"/>
        </w:rPr>
        <w:t xml:space="preserve">Тема: Главные члены предложения. </w:t>
      </w:r>
    </w:p>
    <w:p w:rsidR="00D61B5C" w:rsidRPr="00DA63C2" w:rsidRDefault="00DA63C2">
      <w:pPr>
        <w:rPr>
          <w:rFonts w:ascii="Times New Roman" w:hAnsi="Times New Roman" w:cs="Times New Roman"/>
          <w:sz w:val="24"/>
          <w:szCs w:val="24"/>
        </w:rPr>
      </w:pPr>
      <w:r w:rsidRPr="00DA63C2">
        <w:rPr>
          <w:rFonts w:ascii="Times New Roman" w:hAnsi="Times New Roman" w:cs="Times New Roman"/>
          <w:sz w:val="24"/>
          <w:szCs w:val="24"/>
        </w:rPr>
        <w:t>Задание</w:t>
      </w:r>
      <w:r w:rsidR="00D61B5C" w:rsidRPr="00DA63C2">
        <w:rPr>
          <w:rFonts w:ascii="Times New Roman" w:hAnsi="Times New Roman" w:cs="Times New Roman"/>
          <w:sz w:val="24"/>
          <w:szCs w:val="24"/>
        </w:rPr>
        <w:t>: стр.76</w:t>
      </w:r>
      <w:proofErr w:type="gramStart"/>
      <w:r w:rsidR="00D61B5C" w:rsidRPr="00DA63C2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="00D61B5C" w:rsidRPr="00DA63C2">
        <w:rPr>
          <w:rFonts w:ascii="Times New Roman" w:hAnsi="Times New Roman" w:cs="Times New Roman"/>
          <w:sz w:val="24"/>
          <w:szCs w:val="24"/>
        </w:rPr>
        <w:t xml:space="preserve">пр. 160, 161; </w:t>
      </w:r>
    </w:p>
    <w:p w:rsidR="00D61B5C" w:rsidRPr="00DA63C2" w:rsidRDefault="00D61B5C">
      <w:pPr>
        <w:rPr>
          <w:rFonts w:ascii="Times New Roman" w:hAnsi="Times New Roman" w:cs="Times New Roman"/>
          <w:b/>
          <w:sz w:val="24"/>
          <w:szCs w:val="24"/>
        </w:rPr>
      </w:pPr>
      <w:r w:rsidRPr="00DA63C2">
        <w:rPr>
          <w:rFonts w:ascii="Times New Roman" w:hAnsi="Times New Roman" w:cs="Times New Roman"/>
          <w:b/>
          <w:sz w:val="24"/>
          <w:szCs w:val="24"/>
        </w:rPr>
        <w:t>Тема: Подлежащее. Сказуемое.</w:t>
      </w:r>
    </w:p>
    <w:p w:rsidR="00D61B5C" w:rsidRPr="00DA63C2" w:rsidRDefault="00DA63C2">
      <w:pPr>
        <w:rPr>
          <w:rFonts w:ascii="Times New Roman" w:hAnsi="Times New Roman" w:cs="Times New Roman"/>
          <w:sz w:val="24"/>
          <w:szCs w:val="24"/>
        </w:rPr>
      </w:pPr>
      <w:r w:rsidRPr="00DA63C2">
        <w:rPr>
          <w:rFonts w:ascii="Times New Roman" w:hAnsi="Times New Roman" w:cs="Times New Roman"/>
          <w:sz w:val="24"/>
          <w:szCs w:val="24"/>
        </w:rPr>
        <w:t>Задание</w:t>
      </w:r>
      <w:r w:rsidR="00D61B5C" w:rsidRPr="00DA63C2">
        <w:rPr>
          <w:rFonts w:ascii="Times New Roman" w:hAnsi="Times New Roman" w:cs="Times New Roman"/>
          <w:sz w:val="24"/>
          <w:szCs w:val="24"/>
        </w:rPr>
        <w:t>: Знать определение «подлежащее»</w:t>
      </w:r>
      <w:r w:rsidR="00972D08">
        <w:rPr>
          <w:rFonts w:ascii="Times New Roman" w:hAnsi="Times New Roman" w:cs="Times New Roman"/>
          <w:sz w:val="24"/>
          <w:szCs w:val="24"/>
        </w:rPr>
        <w:t>, «сказуемое»</w:t>
      </w:r>
      <w:r w:rsidR="00D61B5C" w:rsidRPr="00DA63C2">
        <w:rPr>
          <w:rFonts w:ascii="Times New Roman" w:hAnsi="Times New Roman" w:cs="Times New Roman"/>
          <w:sz w:val="24"/>
          <w:szCs w:val="24"/>
        </w:rPr>
        <w:t xml:space="preserve"> стр. 77</w:t>
      </w:r>
      <w:proofErr w:type="gramStart"/>
      <w:r w:rsidR="00D61B5C" w:rsidRPr="00DA63C2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="00D61B5C" w:rsidRPr="00DA63C2">
        <w:rPr>
          <w:rFonts w:ascii="Times New Roman" w:hAnsi="Times New Roman" w:cs="Times New Roman"/>
          <w:sz w:val="24"/>
          <w:szCs w:val="24"/>
        </w:rPr>
        <w:t>пр. 163, стр. 78 Упр. 166</w:t>
      </w:r>
    </w:p>
    <w:p w:rsidR="00DA63C2" w:rsidRPr="00DA63C2" w:rsidRDefault="00DA63C2">
      <w:pPr>
        <w:rPr>
          <w:rFonts w:ascii="Times New Roman" w:hAnsi="Times New Roman" w:cs="Times New Roman"/>
          <w:b/>
          <w:sz w:val="24"/>
          <w:szCs w:val="24"/>
        </w:rPr>
      </w:pPr>
      <w:r w:rsidRPr="00DA63C2">
        <w:rPr>
          <w:rFonts w:ascii="Times New Roman" w:hAnsi="Times New Roman" w:cs="Times New Roman"/>
          <w:b/>
          <w:sz w:val="24"/>
          <w:szCs w:val="24"/>
        </w:rPr>
        <w:t>Тема: Тире между подлежащим и сказуемым.</w:t>
      </w:r>
    </w:p>
    <w:p w:rsidR="00DA63C2" w:rsidRDefault="00DA63C2">
      <w:pPr>
        <w:rPr>
          <w:rFonts w:ascii="Times New Roman" w:hAnsi="Times New Roman" w:cs="Times New Roman"/>
          <w:sz w:val="24"/>
          <w:szCs w:val="24"/>
        </w:rPr>
      </w:pPr>
      <w:r w:rsidRPr="00DA63C2">
        <w:rPr>
          <w:rFonts w:ascii="Times New Roman" w:hAnsi="Times New Roman" w:cs="Times New Roman"/>
          <w:sz w:val="24"/>
          <w:szCs w:val="24"/>
        </w:rPr>
        <w:t>Задание: стр. 79, Упр. 170, стр. 80</w:t>
      </w:r>
      <w:proofErr w:type="gramStart"/>
      <w:r w:rsidRPr="00DA63C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DA63C2">
        <w:rPr>
          <w:rFonts w:ascii="Times New Roman" w:hAnsi="Times New Roman" w:cs="Times New Roman"/>
          <w:sz w:val="24"/>
          <w:szCs w:val="24"/>
        </w:rPr>
        <w:t>пр. 174</w:t>
      </w:r>
    </w:p>
    <w:p w:rsidR="00DA63C2" w:rsidRPr="00DA63C2" w:rsidRDefault="00DA63C2" w:rsidP="00DA63C2">
      <w:pPr>
        <w:rPr>
          <w:rFonts w:ascii="Times New Roman" w:hAnsi="Times New Roman" w:cs="Times New Roman"/>
          <w:b/>
          <w:sz w:val="24"/>
          <w:szCs w:val="24"/>
        </w:rPr>
      </w:pPr>
      <w:r w:rsidRPr="00DA63C2">
        <w:rPr>
          <w:rFonts w:ascii="Times New Roman" w:hAnsi="Times New Roman" w:cs="Times New Roman"/>
          <w:b/>
          <w:sz w:val="24"/>
          <w:szCs w:val="24"/>
        </w:rPr>
        <w:t>Тема: Нераспространенные и распространенные предложения</w:t>
      </w:r>
    </w:p>
    <w:p w:rsidR="00DA63C2" w:rsidRDefault="00DA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стр. 81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>пр. 175, 176 (устно), 177.</w:t>
      </w:r>
    </w:p>
    <w:p w:rsidR="00DA63C2" w:rsidRDefault="00FE156C">
      <w:r>
        <w:t xml:space="preserve"> </w:t>
      </w:r>
    </w:p>
    <w:sectPr w:rsidR="00DA63C2" w:rsidSect="00F9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5C"/>
    <w:rsid w:val="00296045"/>
    <w:rsid w:val="00972D08"/>
    <w:rsid w:val="00D61B5C"/>
    <w:rsid w:val="00DA63C2"/>
    <w:rsid w:val="00E56455"/>
    <w:rsid w:val="00F975A3"/>
    <w:rsid w:val="00FE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5</cp:revision>
  <dcterms:created xsi:type="dcterms:W3CDTF">2021-11-26T05:50:00Z</dcterms:created>
  <dcterms:modified xsi:type="dcterms:W3CDTF">2021-11-26T07:43:00Z</dcterms:modified>
</cp:coreProperties>
</file>